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 Files Accompanying: “</w:t>
      </w:r>
      <w:bookmarkStart w:id="0" w:name="__DdeLink__1295_2088595479"/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Microscopic Mechanisms of N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-5"/>
          <w:sz w:val="22"/>
          <w:szCs w:val="22"/>
          <w:u w:val="none"/>
          <w:shd w:fill="auto" w:val="clear"/>
        </w:rPr>
        <w:t>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-5"/>
          <w:sz w:val="22"/>
          <w:szCs w:val="22"/>
          <w:u w:val="none"/>
          <w:shd w:fill="auto" w:val="clear"/>
        </w:rPr>
        <w:t>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Hydrolysis on the Surface of Water Droplets</w:t>
      </w:r>
      <w:bookmarkEnd w:id="0"/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”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Authors:  ROSSICH MOLINA E. AND GERBER R. B.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Journal: JOURNAL OF PHISICAL CHEMISTRY A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Contact: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R. Benny Gerber, email: benny@fh.huji.ac.il, Phone (work): +972-2-6585732.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*Department of Chemistry, University of California, Irvine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*Institute of Chemistry and Fritz Haber Research Center, Hebrew University of Jerusalem, Jerusalem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Cite as: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ROSSICH Molina E. AND GERBER R. B. (2020): Data from: Microscopic Mechanisms of N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-5"/>
          <w:sz w:val="22"/>
          <w:szCs w:val="22"/>
          <w:u w:val="none"/>
          <w:shd w:fill="auto" w:val="clear"/>
        </w:rPr>
        <w:t>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-5"/>
          <w:sz w:val="22"/>
          <w:szCs w:val="22"/>
          <w:u w:val="none"/>
          <w:shd w:fill="auto" w:val="clear"/>
        </w:rPr>
        <w:t>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Hydrolysis on the Surface of Water Droplets. In Center for Aerosol Impacts on Chemistry of the Environment (CAICE) Collection. UC San Diego Library Digital Collections.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Supporting information includes: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bookmarkStart w:id="1" w:name="silist"/>
      <w:bookmarkEnd w:id="1"/>
      <w:r>
        <w:rPr/>
        <w:t>Detailed methodology, movie describing the dynamical evolution of the system before the TS, and structure of the TS (</w:t>
      </w:r>
      <w:hyperlink r:id="rId2">
        <w:r>
          <w:rPr>
            <w:rStyle w:val="VisitedInternetLink"/>
          </w:rPr>
          <w:t>MPG</w:t>
        </w:r>
      </w:hyperlink>
      <w:r>
        <w:rPr/>
        <w:t>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Molecular dynamics simulations of N</w:t>
      </w:r>
      <w:r>
        <w:rPr>
          <w:position w:val="-6"/>
          <w:sz w:val="18"/>
        </w:rPr>
        <w:t>2</w:t>
      </w:r>
      <w:r>
        <w:rPr/>
        <w:t>O</w:t>
      </w:r>
      <w:r>
        <w:rPr>
          <w:position w:val="-6"/>
          <w:sz w:val="18"/>
        </w:rPr>
        <w:t>5</w:t>
      </w:r>
      <w:r>
        <w:rPr/>
        <w:t>·(H</w:t>
      </w:r>
      <w:r>
        <w:rPr>
          <w:position w:val="-6"/>
          <w:sz w:val="18"/>
        </w:rPr>
        <w:t>2</w:t>
      </w:r>
      <w:r>
        <w:rPr/>
        <w:t>O)</w:t>
      </w:r>
      <w:r>
        <w:rPr>
          <w:position w:val="-6"/>
          <w:sz w:val="18"/>
        </w:rPr>
        <w:t>20</w:t>
      </w:r>
      <w:r>
        <w:rPr/>
        <w:t xml:space="preserve"> at thermal equilibrium; equilibrium structures for the N</w:t>
      </w:r>
      <w:r>
        <w:rPr>
          <w:position w:val="-6"/>
          <w:sz w:val="18"/>
        </w:rPr>
        <w:t>2</w:t>
      </w:r>
      <w:r>
        <w:rPr/>
        <w:t>O</w:t>
      </w:r>
      <w:r>
        <w:rPr>
          <w:position w:val="-6"/>
          <w:sz w:val="18"/>
        </w:rPr>
        <w:t>5</w:t>
      </w:r>
      <w:r>
        <w:rPr/>
        <w:t>·(H</w:t>
      </w:r>
      <w:r>
        <w:rPr>
          <w:position w:val="-6"/>
          <w:sz w:val="18"/>
        </w:rPr>
        <w:t>2</w:t>
      </w:r>
      <w:r>
        <w:rPr/>
        <w:t>O)</w:t>
      </w:r>
      <w:r>
        <w:rPr>
          <w:position w:val="-6"/>
          <w:sz w:val="18"/>
        </w:rPr>
        <w:t>20</w:t>
      </w:r>
      <w:r>
        <w:rPr/>
        <w:t xml:space="preserve"> system; calculation of the exit TS; post-TS dynamics simulations (</w:t>
      </w:r>
      <w:hyperlink r:id="rId3">
        <w:r>
          <w:rPr>
            <w:rStyle w:val="InternetLink"/>
          </w:rPr>
          <w:t>PDF</w:t>
        </w:r>
      </w:hyperlink>
      <w:r>
        <w:rPr/>
        <w:t>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Cartesian matrix corresponding to the exit channel transition state (</w:t>
      </w:r>
      <w:hyperlink r:id="rId4">
        <w:r>
          <w:rPr>
            <w:rStyle w:val="InternetLink"/>
          </w:rPr>
          <w:t>PDF</w:t>
        </w:r>
      </w:hyperlink>
      <w:r>
        <w:rPr/>
        <w:t>)</w:t>
      </w:r>
    </w:p>
    <w:p>
      <w:pPr>
        <w:pStyle w:val="TextBody"/>
        <w:numPr>
          <w:ilvl w:val="0"/>
          <w:numId w:val="0"/>
        </w:numPr>
        <w:ind w:left="707" w:hanging="0"/>
        <w:rPr/>
      </w:pPr>
      <w:r>
        <w:rPr/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Arial" w:hAnsi="Arial" w:eastAsia="Arial" w:cs="Arial"/>
      <w:b/>
      <w:color w:val="auto"/>
      <w:kern w:val="0"/>
      <w:sz w:val="48"/>
      <w:szCs w:val="48"/>
      <w:lang w:val="en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Arial" w:hAnsi="Arial" w:eastAsia="Arial" w:cs="Arial"/>
      <w:b/>
      <w:color w:val="auto"/>
      <w:kern w:val="0"/>
      <w:sz w:val="36"/>
      <w:szCs w:val="36"/>
      <w:lang w:val="en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b/>
      <w:color w:val="auto"/>
      <w:kern w:val="0"/>
      <w:sz w:val="28"/>
      <w:szCs w:val="28"/>
      <w:lang w:val="en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Arial" w:hAnsi="Arial" w:eastAsia="Arial" w:cs="Arial"/>
      <w:b/>
      <w:color w:val="auto"/>
      <w:kern w:val="0"/>
      <w:sz w:val="24"/>
      <w:szCs w:val="24"/>
      <w:lang w:val="en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Arial" w:hAnsi="Arial" w:eastAsia="Arial" w:cs="Arial"/>
      <w:b/>
      <w:color w:val="auto"/>
      <w:kern w:val="0"/>
      <w:sz w:val="22"/>
      <w:szCs w:val="22"/>
      <w:lang w:val="en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Arial" w:hAnsi="Arial" w:eastAsia="Arial" w:cs="Arial"/>
      <w:b/>
      <w:color w:val="auto"/>
      <w:kern w:val="0"/>
      <w:sz w:val="20"/>
      <w:szCs w:val="20"/>
      <w:lang w:val="e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ubs.acs.org/doi/suppl/10.1021/acs.jpca.9b08900/suppl_file/jp9b08900_si_001.mpg" TargetMode="External"/><Relationship Id="rId3" Type="http://schemas.openxmlformats.org/officeDocument/2006/relationships/hyperlink" Target="https://pubs.acs.org/doi/suppl/10.1021/acs.jpca.9b08900/suppl_file/jp9b08900_si_002.pdf" TargetMode="External"/><Relationship Id="rId4" Type="http://schemas.openxmlformats.org/officeDocument/2006/relationships/hyperlink" Target="https://pubs.acs.org/doi/suppl/10.1021/acs.jpca.9b08900/suppl_file/jp9b08900_si_003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157</Words>
  <Characters>958</Characters>
  <CharactersWithSpaces>1104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</dc:language>
  <cp:lastModifiedBy/>
  <dcterms:modified xsi:type="dcterms:W3CDTF">2020-01-29T15:12:44Z</dcterms:modified>
  <cp:revision>2</cp:revision>
  <dc:subject/>
  <dc:title/>
</cp:coreProperties>
</file>